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5E87" w14:textId="77777777" w:rsidR="00F30E8A" w:rsidRDefault="00F30E8A" w:rsidP="00F30E8A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6ABF503" wp14:editId="09A81099">
            <wp:extent cx="1591310" cy="723900"/>
            <wp:effectExtent l="0" t="0" r="889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5F23BFA5" w14:textId="77777777" w:rsidR="00F30E8A" w:rsidRDefault="00F30E8A" w:rsidP="00F30E8A">
      <w:pPr>
        <w:rPr>
          <w:noProof/>
        </w:rPr>
      </w:pPr>
    </w:p>
    <w:p w14:paraId="7ABB01F8" w14:textId="797C1593" w:rsidR="00F30E8A" w:rsidRPr="0003189D" w:rsidRDefault="00F30E8A" w:rsidP="00F30E8A">
      <w:pPr>
        <w:jc w:val="center"/>
        <w:rPr>
          <w:b/>
          <w:bCs/>
        </w:rPr>
      </w:pPr>
      <w:r w:rsidRPr="0003189D">
        <w:rPr>
          <w:b/>
          <w:bCs/>
        </w:rPr>
        <w:t>LEY ORGÁNICA MUNICIPAL PARA EL ESTADO DE HIDALGO</w:t>
      </w:r>
    </w:p>
    <w:p w14:paraId="734784BF" w14:textId="13EF2E6A" w:rsidR="00F30E8A" w:rsidRDefault="00F30E8A" w:rsidP="00F30E8A">
      <w:pPr>
        <w:jc w:val="center"/>
      </w:pPr>
      <w:r>
        <w:t>CAPÍTULO SEGUNDO</w:t>
      </w:r>
    </w:p>
    <w:p w14:paraId="19BC84C2" w14:textId="77777777" w:rsidR="00F30E8A" w:rsidRDefault="00F30E8A" w:rsidP="00F30E8A">
      <w:pPr>
        <w:jc w:val="center"/>
      </w:pPr>
      <w:r>
        <w:t xml:space="preserve"> DE LA POBLACIÓN DEL MUNICIPIO </w:t>
      </w:r>
    </w:p>
    <w:p w14:paraId="703DB335" w14:textId="77777777" w:rsidR="00F30E8A" w:rsidRDefault="00F30E8A" w:rsidP="00F30E8A">
      <w:pPr>
        <w:jc w:val="center"/>
      </w:pPr>
      <w:r>
        <w:t xml:space="preserve"> </w:t>
      </w:r>
    </w:p>
    <w:p w14:paraId="0A10E2F5" w14:textId="77777777" w:rsidR="00F30E8A" w:rsidRDefault="00F30E8A" w:rsidP="00F30E8A">
      <w:pPr>
        <w:jc w:val="center"/>
      </w:pPr>
    </w:p>
    <w:p w14:paraId="44DF774B" w14:textId="77777777" w:rsidR="00F30E8A" w:rsidRDefault="00F30E8A" w:rsidP="00F30E8A">
      <w:pPr>
        <w:jc w:val="both"/>
      </w:pPr>
      <w:r>
        <w:t xml:space="preserve">ARTÍCULO 18.- Son derechos de los habitantes del municipio: I. Gozar de las garantías y protección que les otorguen las leyes y acudir a las autoridades competentes cuando el caso lo requiera; II. Recibir educación en las instituciones públicas o privadas; III. Acceder a los servicios públicos municipales e instalaciones destinadas a los mismos, conforme a las disposiciones reglamentarias; IV. Proponer a las autoridades municipales del lugar en que residan, las iniciativas, proyectos y acciones que consideren de utilidad pública; IV BIS. - Acceder a los instrumentos de participación ciudadana reconocidos en la legislación vigente. V.- Acceder a los mecanismos de transparencia y acceso a la información pública municipal; y </w:t>
      </w:r>
      <w:proofErr w:type="gramStart"/>
      <w:r>
        <w:t>VI.-</w:t>
      </w:r>
      <w:proofErr w:type="gramEnd"/>
      <w:r>
        <w:t xml:space="preserve"> Los demás que les concedan las leyes, sus reglamentos y demás disposiciones aplicables.</w:t>
      </w:r>
    </w:p>
    <w:p w14:paraId="578F5F0B" w14:textId="77777777" w:rsidR="00724F02" w:rsidRDefault="00724F02"/>
    <w:sectPr w:rsidR="00724F02" w:rsidSect="001D2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A"/>
    <w:rsid w:val="001D2FF1"/>
    <w:rsid w:val="00724F02"/>
    <w:rsid w:val="00F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330412"/>
  <w15:chartTrackingRefBased/>
  <w15:docId w15:val="{C038CF49-B7B2-4035-8B03-C6AD409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1</cp:revision>
  <dcterms:created xsi:type="dcterms:W3CDTF">2022-02-25T21:51:00Z</dcterms:created>
  <dcterms:modified xsi:type="dcterms:W3CDTF">2022-02-25T21:54:00Z</dcterms:modified>
</cp:coreProperties>
</file>